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8"/>
          <w:szCs w:val="32"/>
        </w:rPr>
      </w:pPr>
      <w:bookmarkStart w:id="0" w:name="_GoBack"/>
      <w:bookmarkEnd w:id="0"/>
      <w:r>
        <w:rPr>
          <w:rFonts w:hint="eastAsia" w:ascii="黑体" w:hAnsi="黑体" w:eastAsia="黑体"/>
          <w:sz w:val="28"/>
          <w:szCs w:val="32"/>
        </w:rPr>
        <w:t>附件2：</w:t>
      </w:r>
    </w:p>
    <w:p>
      <w:pPr>
        <w:pStyle w:val="10"/>
        <w:rPr>
          <w:rFonts w:ascii="方正小标宋简体" w:eastAsia="方正小标宋简体"/>
          <w:b w:val="0"/>
          <w:bCs w:val="0"/>
        </w:rPr>
      </w:pPr>
      <w:r>
        <w:rPr>
          <w:rFonts w:hint="eastAsia" w:ascii="方正小标宋简体" w:eastAsia="方正小标宋简体"/>
          <w:b w:val="0"/>
          <w:bCs w:val="0"/>
        </w:rPr>
        <w:t>网络货运企业预评估申请表</w:t>
      </w: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38"/>
        <w:gridCol w:w="1842"/>
        <w:gridCol w:w="1276"/>
        <w:gridCol w:w="1418"/>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286" w:type="dxa"/>
            <w:gridSpan w:val="6"/>
            <w:vAlign w:val="center"/>
          </w:tcPr>
          <w:p>
            <w:pPr>
              <w:widowControl/>
              <w:spacing w:line="800" w:lineRule="exact"/>
              <w:rPr>
                <w:rFonts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企业名</w:t>
            </w:r>
            <w:r>
              <w:rPr>
                <w:rFonts w:hint="eastAsia" w:ascii="仿宋" w:hAnsi="仿宋" w:eastAsia="仿宋" w:cs="宋体"/>
                <w:color w:val="000000"/>
                <w:spacing w:val="-10"/>
                <w:kern w:val="0"/>
                <w:sz w:val="24"/>
                <w:szCs w:val="24"/>
              </w:rPr>
              <w:t>称</w:t>
            </w:r>
            <w:r>
              <w:rPr>
                <w:rFonts w:hint="eastAsia" w:ascii="仿宋" w:hAnsi="仿宋" w:eastAsia="仿宋"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55" w:type="dxa"/>
            <w:gridSpan w:val="2"/>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法人代表：</w:t>
            </w:r>
          </w:p>
        </w:tc>
        <w:tc>
          <w:tcPr>
            <w:tcW w:w="3118" w:type="dxa"/>
            <w:gridSpan w:val="2"/>
            <w:vAlign w:val="bottom"/>
          </w:tcPr>
          <w:p>
            <w:pPr>
              <w:widowControl/>
              <w:spacing w:line="360" w:lineRule="auto"/>
              <w:jc w:val="left"/>
              <w:rPr>
                <w:rFonts w:ascii="仿宋" w:hAnsi="仿宋" w:eastAsia="仿宋" w:cs="宋体"/>
                <w:color w:val="000000"/>
                <w:kern w:val="0"/>
                <w:sz w:val="24"/>
                <w:szCs w:val="24"/>
              </w:rPr>
            </w:pPr>
          </w:p>
        </w:tc>
        <w:tc>
          <w:tcPr>
            <w:tcW w:w="1418" w:type="dxa"/>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网    址：</w:t>
            </w:r>
          </w:p>
        </w:tc>
        <w:tc>
          <w:tcPr>
            <w:tcW w:w="3195" w:type="dxa"/>
            <w:vAlign w:val="bottom"/>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5" w:type="dxa"/>
            <w:gridSpan w:val="2"/>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地    址：</w:t>
            </w:r>
          </w:p>
        </w:tc>
        <w:tc>
          <w:tcPr>
            <w:tcW w:w="3118" w:type="dxa"/>
            <w:gridSpan w:val="2"/>
            <w:vAlign w:val="bottom"/>
          </w:tcPr>
          <w:p>
            <w:pPr>
              <w:widowControl/>
              <w:spacing w:line="360" w:lineRule="auto"/>
              <w:jc w:val="left"/>
              <w:rPr>
                <w:rFonts w:ascii="仿宋" w:hAnsi="仿宋" w:eastAsia="仿宋" w:cs="宋体"/>
                <w:color w:val="000000"/>
                <w:kern w:val="0"/>
                <w:sz w:val="24"/>
                <w:szCs w:val="24"/>
              </w:rPr>
            </w:pPr>
          </w:p>
        </w:tc>
        <w:tc>
          <w:tcPr>
            <w:tcW w:w="1418" w:type="dxa"/>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 系 人：</w:t>
            </w:r>
          </w:p>
        </w:tc>
        <w:tc>
          <w:tcPr>
            <w:tcW w:w="3195" w:type="dxa"/>
            <w:vAlign w:val="bottom"/>
          </w:tcPr>
          <w:p>
            <w:pPr>
              <w:widowControl/>
              <w:spacing w:line="360" w:lineRule="auto"/>
              <w:jc w:val="left"/>
              <w:rPr>
                <w:rFonts w:ascii="仿宋" w:hAnsi="仿宋" w:eastAsia="仿宋" w:cs="宋体"/>
                <w:color w:val="000000"/>
                <w:kern w:val="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5" w:type="dxa"/>
            <w:gridSpan w:val="2"/>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职    务：</w:t>
            </w:r>
          </w:p>
        </w:tc>
        <w:tc>
          <w:tcPr>
            <w:tcW w:w="3118" w:type="dxa"/>
            <w:gridSpan w:val="2"/>
            <w:vAlign w:val="bottom"/>
          </w:tcPr>
          <w:p>
            <w:pPr>
              <w:widowControl/>
              <w:spacing w:line="360" w:lineRule="auto"/>
              <w:jc w:val="left"/>
              <w:rPr>
                <w:rFonts w:ascii="仿宋" w:hAnsi="仿宋" w:eastAsia="仿宋" w:cs="宋体"/>
                <w:color w:val="000000"/>
                <w:kern w:val="0"/>
                <w:sz w:val="24"/>
                <w:szCs w:val="24"/>
              </w:rPr>
            </w:pPr>
          </w:p>
        </w:tc>
        <w:tc>
          <w:tcPr>
            <w:tcW w:w="1418" w:type="dxa"/>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p>
        </w:tc>
        <w:tc>
          <w:tcPr>
            <w:tcW w:w="3195" w:type="dxa"/>
            <w:vAlign w:val="bottom"/>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5" w:type="dxa"/>
            <w:gridSpan w:val="2"/>
            <w:vAlign w:val="bottom"/>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电子邮箱：</w:t>
            </w:r>
          </w:p>
        </w:tc>
        <w:tc>
          <w:tcPr>
            <w:tcW w:w="3118" w:type="dxa"/>
            <w:gridSpan w:val="2"/>
            <w:vAlign w:val="bottom"/>
          </w:tcPr>
          <w:p>
            <w:pPr>
              <w:widowControl/>
              <w:spacing w:line="360" w:lineRule="auto"/>
              <w:jc w:val="left"/>
              <w:rPr>
                <w:rFonts w:ascii="仿宋" w:hAnsi="仿宋" w:eastAsia="仿宋" w:cs="宋体"/>
                <w:color w:val="000000"/>
                <w:kern w:val="0"/>
                <w:sz w:val="24"/>
                <w:szCs w:val="24"/>
              </w:rPr>
            </w:pPr>
          </w:p>
        </w:tc>
        <w:tc>
          <w:tcPr>
            <w:tcW w:w="1418" w:type="dxa"/>
            <w:vAlign w:val="bottom"/>
          </w:tcPr>
          <w:p>
            <w:pPr>
              <w:widowControl/>
              <w:spacing w:line="800" w:lineRule="exact"/>
              <w:jc w:val="left"/>
              <w:rPr>
                <w:rFonts w:ascii="仿宋" w:hAnsi="仿宋" w:eastAsia="仿宋" w:cs="宋体"/>
                <w:color w:val="000000"/>
                <w:kern w:val="0"/>
                <w:sz w:val="24"/>
                <w:szCs w:val="24"/>
                <w:u w:val="single"/>
              </w:rPr>
            </w:pPr>
          </w:p>
        </w:tc>
        <w:tc>
          <w:tcPr>
            <w:tcW w:w="3195" w:type="dxa"/>
            <w:vAlign w:val="bottom"/>
          </w:tcPr>
          <w:p>
            <w:pPr>
              <w:widowControl/>
              <w:spacing w:line="360"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9286" w:type="dxa"/>
            <w:gridSpan w:val="6"/>
          </w:tcPr>
          <w:p>
            <w:pPr>
              <w:widowControl/>
              <w:spacing w:line="800" w:lineRule="exac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已获得相关资质证书情况：</w:t>
            </w:r>
          </w:p>
          <w:p>
            <w:pPr>
              <w:widowControl/>
              <w:spacing w:line="360" w:lineRule="auto"/>
              <w:jc w:val="left"/>
              <w:rPr>
                <w:rFonts w:ascii="仿宋" w:hAnsi="仿宋" w:eastAsia="仿宋" w:cs="宋体"/>
                <w:color w:val="000000"/>
                <w:kern w:val="0"/>
                <w:sz w:val="24"/>
                <w:szCs w:val="24"/>
                <w:u w:val="single"/>
              </w:rPr>
            </w:pPr>
            <w:r>
              <w:rPr>
                <w:rFonts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17" w:type="dxa"/>
            <w:vMerge w:val="restart"/>
            <w:vAlign w:val="center"/>
          </w:tcPr>
          <w:p>
            <w:pPr>
              <w:widowControl/>
              <w:spacing w:line="46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平台基本情况</w:t>
            </w:r>
          </w:p>
        </w:tc>
        <w:tc>
          <w:tcPr>
            <w:tcW w:w="2480" w:type="dxa"/>
            <w:gridSpan w:val="2"/>
            <w:vAlign w:val="center"/>
          </w:tcPr>
          <w:p>
            <w:pPr>
              <w:widowControl/>
              <w:spacing w:line="3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服务完整性</w:t>
            </w:r>
          </w:p>
        </w:tc>
        <w:tc>
          <w:tcPr>
            <w:tcW w:w="5889" w:type="dxa"/>
            <w:gridSpan w:val="3"/>
            <w:vAlign w:val="center"/>
          </w:tcPr>
          <w:p>
            <w:pPr>
              <w:widowControl/>
              <w:spacing w:line="300" w:lineRule="exact"/>
              <w:rPr>
                <w:rFonts w:ascii="仿宋" w:hAnsi="仿宋" w:eastAsia="仿宋" w:cs="宋体"/>
                <w:color w:val="000000"/>
                <w:kern w:val="0"/>
                <w:sz w:val="24"/>
                <w:szCs w:val="24"/>
              </w:rPr>
            </w:pPr>
            <w:r>
              <w:rPr>
                <w:rFonts w:hint="eastAsia" w:ascii="仿宋" w:hAnsi="仿宋" w:eastAsia="仿宋" w:cs="宋体"/>
                <w:color w:val="000000"/>
                <w:kern w:val="0"/>
                <w:sz w:val="24"/>
                <w:szCs w:val="24"/>
              </w:rPr>
              <w:t>平台是否提供以下</w:t>
            </w:r>
            <w:r>
              <w:rPr>
                <w:rFonts w:ascii="仿宋" w:hAnsi="仿宋" w:eastAsia="仿宋" w:cs="宋体"/>
                <w:color w:val="000000"/>
                <w:kern w:val="0"/>
                <w:sz w:val="24"/>
                <w:szCs w:val="24"/>
              </w:rPr>
              <w:t>服务内容：</w:t>
            </w:r>
          </w:p>
          <w:p>
            <w:pPr>
              <w:widowControl/>
              <w:spacing w:line="300" w:lineRule="exact"/>
              <w:rPr>
                <w:rFonts w:ascii="仿宋" w:hAnsi="仿宋" w:eastAsia="仿宋" w:cs="宋体"/>
                <w:color w:val="000000"/>
                <w:kern w:val="0"/>
                <w:sz w:val="24"/>
                <w:szCs w:val="24"/>
              </w:rPr>
            </w:pPr>
            <w:r>
              <w:rPr>
                <w:rFonts w:hint="eastAsia" w:ascii="仿宋" w:hAnsi="仿宋" w:eastAsia="仿宋" w:cs="宋体"/>
                <w:color w:val="000000"/>
                <w:kern w:val="0"/>
                <w:sz w:val="22"/>
              </w:rPr>
              <w:t>信息发布</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线上交易</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金融支付</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全程监控</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信用评价</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咨询投诉</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查询统计</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满意度评价</w:t>
            </w:r>
            <w:r>
              <w:rPr>
                <w:rFonts w:ascii="Segoe UI Symbol" w:hAnsi="Segoe UI Symbol" w:eastAsia="仿宋" w:cs="Segoe UI Symbol"/>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7" w:type="dxa"/>
            <w:vMerge w:val="continue"/>
            <w:vAlign w:val="center"/>
          </w:tcPr>
          <w:p>
            <w:pPr>
              <w:widowControl/>
              <w:jc w:val="left"/>
              <w:rPr>
                <w:rFonts w:ascii="仿宋" w:hAnsi="仿宋" w:eastAsia="仿宋" w:cs="宋体"/>
                <w:color w:val="000000"/>
                <w:kern w:val="0"/>
                <w:sz w:val="24"/>
                <w:szCs w:val="24"/>
              </w:rPr>
            </w:pPr>
          </w:p>
        </w:tc>
        <w:tc>
          <w:tcPr>
            <w:tcW w:w="2480" w:type="dxa"/>
            <w:gridSpan w:val="2"/>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咨询服务</w:t>
            </w:r>
          </w:p>
        </w:tc>
        <w:tc>
          <w:tcPr>
            <w:tcW w:w="5889" w:type="dxa"/>
            <w:gridSpan w:val="3"/>
            <w:vAlign w:val="center"/>
          </w:tcPr>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4"/>
                <w:szCs w:val="24"/>
              </w:rPr>
              <w:t>平台</w:t>
            </w:r>
            <w:r>
              <w:rPr>
                <w:rFonts w:ascii="仿宋" w:hAnsi="仿宋" w:eastAsia="仿宋" w:cs="宋体"/>
                <w:color w:val="000000"/>
                <w:sz w:val="24"/>
                <w:szCs w:val="24"/>
              </w:rPr>
              <w:t>提供的</w:t>
            </w:r>
            <w:r>
              <w:rPr>
                <w:rFonts w:hint="eastAsia" w:ascii="仿宋" w:hAnsi="仿宋" w:eastAsia="仿宋" w:cs="宋体"/>
                <w:color w:val="000000"/>
                <w:sz w:val="24"/>
                <w:szCs w:val="24"/>
              </w:rPr>
              <w:t>咨询方式：</w:t>
            </w:r>
          </w:p>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2"/>
                <w:szCs w:val="22"/>
              </w:rPr>
              <w:t>自助咨询</w:t>
            </w:r>
            <w:r>
              <w:rPr>
                <w:rFonts w:ascii="Segoe UI Symbol" w:hAnsi="Segoe UI Symbol" w:eastAsia="仿宋" w:cs="Segoe UI Symbol"/>
                <w:color w:val="000000"/>
                <w:sz w:val="22"/>
                <w:szCs w:val="22"/>
              </w:rPr>
              <w:t>☐</w:t>
            </w:r>
            <w:r>
              <w:rPr>
                <w:rFonts w:hint="eastAsia" w:ascii="仿宋" w:hAnsi="仿宋" w:eastAsia="仿宋" w:cs="宋体"/>
                <w:color w:val="000000"/>
                <w:sz w:val="22"/>
                <w:szCs w:val="22"/>
              </w:rPr>
              <w:t xml:space="preserve">   人工咨询</w:t>
            </w:r>
            <w:r>
              <w:rPr>
                <w:rFonts w:ascii="Segoe UI Symbol" w:hAnsi="Segoe UI Symbol" w:eastAsia="仿宋" w:cs="Segoe UI Symbo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7" w:type="dxa"/>
            <w:vMerge w:val="continue"/>
            <w:vAlign w:val="center"/>
          </w:tcPr>
          <w:p>
            <w:pPr>
              <w:widowControl/>
              <w:jc w:val="left"/>
              <w:rPr>
                <w:rFonts w:ascii="仿宋" w:hAnsi="仿宋" w:eastAsia="仿宋" w:cs="宋体"/>
                <w:color w:val="000000"/>
                <w:kern w:val="0"/>
                <w:sz w:val="24"/>
                <w:szCs w:val="24"/>
              </w:rPr>
            </w:pPr>
          </w:p>
        </w:tc>
        <w:tc>
          <w:tcPr>
            <w:tcW w:w="2480" w:type="dxa"/>
            <w:gridSpan w:val="2"/>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投诉通道</w:t>
            </w:r>
          </w:p>
        </w:tc>
        <w:tc>
          <w:tcPr>
            <w:tcW w:w="5889" w:type="dxa"/>
            <w:gridSpan w:val="3"/>
            <w:vAlign w:val="center"/>
          </w:tcPr>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4"/>
                <w:szCs w:val="24"/>
              </w:rPr>
              <w:t>平台</w:t>
            </w:r>
            <w:r>
              <w:rPr>
                <w:rFonts w:ascii="仿宋" w:hAnsi="仿宋" w:eastAsia="仿宋" w:cs="宋体"/>
                <w:color w:val="000000"/>
                <w:sz w:val="24"/>
                <w:szCs w:val="24"/>
              </w:rPr>
              <w:t>提供的</w:t>
            </w:r>
            <w:r>
              <w:rPr>
                <w:rFonts w:hint="eastAsia" w:ascii="仿宋" w:hAnsi="仿宋" w:eastAsia="仿宋" w:cs="宋体"/>
                <w:color w:val="000000"/>
                <w:sz w:val="24"/>
                <w:szCs w:val="24"/>
              </w:rPr>
              <w:t>投诉通道：</w:t>
            </w:r>
          </w:p>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2"/>
                <w:szCs w:val="22"/>
              </w:rPr>
              <w:t>在线投诉</w:t>
            </w:r>
            <w:r>
              <w:rPr>
                <w:rFonts w:ascii="Segoe UI Symbol" w:hAnsi="Segoe UI Symbol" w:eastAsia="仿宋" w:cs="Segoe UI Symbol"/>
                <w:color w:val="000000"/>
                <w:sz w:val="22"/>
                <w:szCs w:val="22"/>
              </w:rPr>
              <w:t>☐</w:t>
            </w:r>
            <w:r>
              <w:rPr>
                <w:rFonts w:hint="eastAsia" w:ascii="仿宋" w:hAnsi="仿宋" w:eastAsia="仿宋" w:cs="宋体"/>
                <w:color w:val="000000"/>
                <w:sz w:val="22"/>
                <w:szCs w:val="22"/>
              </w:rPr>
              <w:t xml:space="preserve">   电话投诉</w:t>
            </w:r>
            <w:r>
              <w:rPr>
                <w:rFonts w:ascii="Segoe UI Symbol" w:hAnsi="Segoe UI Symbol" w:eastAsia="仿宋" w:cs="Segoe UI Symbol"/>
                <w:color w:val="000000"/>
                <w:sz w:val="22"/>
                <w:szCs w:val="22"/>
              </w:rPr>
              <w:t>☐</w:t>
            </w:r>
            <w:r>
              <w:rPr>
                <w:rFonts w:hint="eastAsia" w:ascii="仿宋" w:hAnsi="仿宋" w:eastAsia="仿宋" w:cs="宋体"/>
                <w:color w:val="000000"/>
                <w:sz w:val="22"/>
                <w:szCs w:val="22"/>
              </w:rPr>
              <w:t xml:space="preserve">   邮件投诉</w:t>
            </w:r>
            <w:r>
              <w:rPr>
                <w:rFonts w:ascii="Segoe UI Symbol" w:hAnsi="Segoe UI Symbol" w:eastAsia="仿宋" w:cs="Segoe UI Symbol"/>
                <w:color w:val="000000"/>
                <w:sz w:val="22"/>
                <w:szCs w:val="22"/>
              </w:rPr>
              <w:t>☐</w:t>
            </w:r>
            <w:r>
              <w:rPr>
                <w:rFonts w:hint="eastAsia" w:ascii="仿宋" w:hAnsi="仿宋" w:eastAsia="仿宋" w:cs="宋体"/>
                <w:color w:val="000000"/>
                <w:sz w:val="22"/>
                <w:szCs w:val="22"/>
              </w:rPr>
              <w:t xml:space="preserve">   其它</w:t>
            </w:r>
            <w:r>
              <w:rPr>
                <w:rFonts w:ascii="Segoe UI Symbol" w:hAnsi="Segoe UI Symbol" w:eastAsia="仿宋" w:cs="Segoe UI Symbo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17" w:type="dxa"/>
            <w:vMerge w:val="continue"/>
            <w:vAlign w:val="center"/>
          </w:tcPr>
          <w:p>
            <w:pPr>
              <w:widowControl/>
              <w:spacing w:line="300" w:lineRule="exact"/>
              <w:jc w:val="left"/>
              <w:rPr>
                <w:rFonts w:ascii="仿宋" w:hAnsi="仿宋" w:eastAsia="仿宋" w:cs="宋体"/>
                <w:color w:val="000000"/>
                <w:kern w:val="0"/>
                <w:sz w:val="24"/>
                <w:szCs w:val="24"/>
              </w:rPr>
            </w:pPr>
          </w:p>
        </w:tc>
        <w:tc>
          <w:tcPr>
            <w:tcW w:w="2480" w:type="dxa"/>
            <w:gridSpan w:val="2"/>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管理制度</w:t>
            </w:r>
          </w:p>
        </w:tc>
        <w:tc>
          <w:tcPr>
            <w:tcW w:w="5889" w:type="dxa"/>
            <w:gridSpan w:val="3"/>
            <w:vAlign w:val="center"/>
          </w:tcPr>
          <w:p>
            <w:pPr>
              <w:rPr>
                <w:rFonts w:ascii="仿宋" w:hAnsi="仿宋" w:eastAsia="仿宋"/>
                <w:color w:val="000000"/>
                <w:sz w:val="24"/>
                <w:szCs w:val="24"/>
              </w:rPr>
            </w:pPr>
            <w:r>
              <w:rPr>
                <w:rFonts w:hint="eastAsia" w:ascii="仿宋" w:hAnsi="仿宋" w:eastAsia="仿宋"/>
                <w:color w:val="000000"/>
                <w:sz w:val="24"/>
                <w:szCs w:val="24"/>
              </w:rPr>
              <w:t>是否具备</w:t>
            </w:r>
            <w:r>
              <w:rPr>
                <w:rFonts w:ascii="仿宋" w:hAnsi="仿宋" w:eastAsia="仿宋"/>
                <w:color w:val="000000"/>
                <w:sz w:val="24"/>
                <w:szCs w:val="24"/>
              </w:rPr>
              <w:t>以下管理制度</w:t>
            </w:r>
            <w:r>
              <w:rPr>
                <w:rFonts w:hint="eastAsia" w:ascii="仿宋" w:hAnsi="仿宋" w:eastAsia="仿宋"/>
                <w:color w:val="000000"/>
                <w:sz w:val="24"/>
                <w:szCs w:val="24"/>
              </w:rPr>
              <w:t>：</w:t>
            </w:r>
          </w:p>
          <w:p>
            <w:pPr>
              <w:rPr>
                <w:rFonts w:ascii="仿宋" w:hAnsi="仿宋" w:eastAsia="仿宋"/>
                <w:color w:val="000000"/>
                <w:sz w:val="24"/>
                <w:szCs w:val="24"/>
              </w:rPr>
            </w:pPr>
            <w:r>
              <w:rPr>
                <w:rFonts w:hint="eastAsia" w:ascii="仿宋" w:hAnsi="仿宋" w:eastAsia="仿宋" w:cs="宋体"/>
                <w:color w:val="000000"/>
                <w:kern w:val="0"/>
                <w:sz w:val="22"/>
              </w:rPr>
              <w:t>培训管理制度</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业务管理制度</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客户管理制度</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安全管理制度</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档案管理制度</w:t>
            </w:r>
            <w:r>
              <w:rPr>
                <w:rFonts w:ascii="Segoe UI Symbol" w:hAnsi="Segoe UI Symbol" w:eastAsia="仿宋" w:cs="Segoe UI Symbol"/>
                <w:color w:val="000000"/>
                <w:sz w:val="22"/>
              </w:rPr>
              <w:t>☐</w:t>
            </w:r>
            <w:r>
              <w:rPr>
                <w:rFonts w:hint="eastAsia" w:ascii="仿宋" w:hAnsi="仿宋" w:eastAsia="仿宋" w:cs="宋体"/>
                <w:color w:val="000000"/>
                <w:kern w:val="0"/>
                <w:sz w:val="22"/>
              </w:rPr>
              <w:t xml:space="preserve">   数据管理制度</w:t>
            </w:r>
            <w:r>
              <w:rPr>
                <w:rFonts w:ascii="Segoe UI Symbol" w:hAnsi="Segoe UI Symbol" w:eastAsia="仿宋" w:cs="Segoe UI Symbol"/>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917" w:type="dxa"/>
            <w:vMerge w:val="continue"/>
            <w:vAlign w:val="center"/>
          </w:tcPr>
          <w:p>
            <w:pPr>
              <w:widowControl/>
              <w:jc w:val="left"/>
              <w:rPr>
                <w:rFonts w:ascii="仿宋" w:hAnsi="仿宋" w:eastAsia="仿宋" w:cs="宋体"/>
                <w:color w:val="000000"/>
                <w:kern w:val="0"/>
                <w:sz w:val="24"/>
                <w:szCs w:val="24"/>
              </w:rPr>
            </w:pPr>
          </w:p>
        </w:tc>
        <w:tc>
          <w:tcPr>
            <w:tcW w:w="2480" w:type="dxa"/>
            <w:gridSpan w:val="2"/>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研发人员</w:t>
            </w:r>
            <w:r>
              <w:rPr>
                <w:rFonts w:ascii="仿宋" w:hAnsi="仿宋" w:eastAsia="仿宋" w:cs="宋体"/>
                <w:color w:val="000000"/>
                <w:kern w:val="0"/>
                <w:sz w:val="24"/>
                <w:szCs w:val="24"/>
              </w:rPr>
              <w:t>人数</w:t>
            </w:r>
          </w:p>
        </w:tc>
        <w:tc>
          <w:tcPr>
            <w:tcW w:w="5889" w:type="dxa"/>
            <w:gridSpan w:val="3"/>
            <w:vAlign w:val="center"/>
          </w:tcPr>
          <w:p>
            <w:pPr>
              <w:rPr>
                <w:rFonts w:ascii="仿宋" w:hAnsi="仿宋" w:eastAsia="仿宋"/>
                <w:color w:val="000000"/>
                <w:sz w:val="24"/>
                <w:szCs w:val="24"/>
              </w:rPr>
            </w:pPr>
            <w:r>
              <w:rPr>
                <w:rFonts w:hint="eastAsia" w:ascii="仿宋" w:hAnsi="仿宋" w:eastAsia="仿宋" w:cs="宋体"/>
                <w:color w:val="000000"/>
                <w:kern w:val="0"/>
                <w:sz w:val="24"/>
                <w:szCs w:val="24"/>
                <w:u w:val="single"/>
              </w:rPr>
              <w:t xml:space="preserve"> </w:t>
            </w:r>
            <w:r>
              <w:rPr>
                <w:rFonts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u w:val="single"/>
              </w:rPr>
              <w:t xml:space="preserve">    </w:t>
            </w:r>
            <w:r>
              <w:rPr>
                <w:rFonts w:hint="eastAsia" w:ascii="仿宋" w:hAnsi="仿宋" w:eastAsia="仿宋" w:cs="宋体"/>
                <w:color w:val="000000"/>
                <w:kern w:val="0"/>
                <w:sz w:val="24"/>
                <w:szCs w:val="24"/>
              </w:rPr>
              <w:t xml:space="preserve">人 </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17"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声明</w:t>
            </w:r>
          </w:p>
        </w:tc>
        <w:tc>
          <w:tcPr>
            <w:tcW w:w="8369" w:type="dxa"/>
            <w:gridSpan w:val="5"/>
            <w:vAlign w:val="center"/>
          </w:tcPr>
          <w:p>
            <w:pPr>
              <w:pStyle w:val="24"/>
              <w:ind w:firstLine="0" w:firstLineChars="0"/>
              <w:rPr>
                <w:rFonts w:ascii="仿宋" w:hAnsi="仿宋" w:eastAsia="仿宋" w:cs="宋体"/>
                <w:color w:val="000000"/>
                <w:sz w:val="24"/>
                <w:szCs w:val="24"/>
              </w:rPr>
            </w:pPr>
          </w:p>
          <w:p>
            <w:pPr>
              <w:pStyle w:val="24"/>
              <w:ind w:firstLine="0" w:firstLineChars="0"/>
              <w:rPr>
                <w:rFonts w:ascii="仿宋" w:hAnsi="仿宋" w:eastAsia="仿宋" w:cs="宋体"/>
                <w:color w:val="000000"/>
                <w:sz w:val="24"/>
                <w:szCs w:val="24"/>
              </w:rPr>
            </w:pPr>
          </w:p>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4"/>
                <w:szCs w:val="24"/>
              </w:rPr>
              <w:t>本企业将遵守中国物流与采购联合会评估的规则和程序，保证申报表中陈述内容及所附材料真实。</w:t>
            </w:r>
          </w:p>
          <w:p>
            <w:pPr>
              <w:pStyle w:val="24"/>
              <w:ind w:firstLine="0" w:firstLineChars="0"/>
              <w:rPr>
                <w:rFonts w:ascii="仿宋" w:hAnsi="仿宋" w:eastAsia="仿宋" w:cs="宋体"/>
                <w:color w:val="000000"/>
                <w:sz w:val="24"/>
                <w:szCs w:val="24"/>
              </w:rPr>
            </w:pPr>
          </w:p>
          <w:p>
            <w:pPr>
              <w:pStyle w:val="24"/>
              <w:ind w:firstLine="0" w:firstLineChars="0"/>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17" w:type="dxa"/>
            <w:vAlign w:val="center"/>
          </w:tcPr>
          <w:p>
            <w:pPr>
              <w:widowControl/>
              <w:spacing w:line="360" w:lineRule="atLeast"/>
              <w:rPr>
                <w:rFonts w:ascii="仿宋" w:hAnsi="仿宋" w:eastAsia="仿宋" w:cs="宋体"/>
                <w:color w:val="000000"/>
                <w:kern w:val="0"/>
                <w:sz w:val="24"/>
                <w:szCs w:val="24"/>
              </w:rPr>
            </w:pPr>
            <w:r>
              <w:rPr>
                <w:rFonts w:hint="eastAsia" w:ascii="仿宋" w:hAnsi="仿宋" w:eastAsia="仿宋" w:cs="宋体"/>
                <w:color w:val="000000"/>
                <w:kern w:val="0"/>
                <w:sz w:val="24"/>
                <w:szCs w:val="24"/>
              </w:rPr>
              <w:t>提</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供</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附</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件</w:t>
            </w:r>
          </w:p>
        </w:tc>
        <w:tc>
          <w:tcPr>
            <w:tcW w:w="8369" w:type="dxa"/>
            <w:gridSpan w:val="5"/>
            <w:vAlign w:val="center"/>
          </w:tcPr>
          <w:p>
            <w:pPr>
              <w:rPr>
                <w:rFonts w:ascii="仿宋" w:hAnsi="仿宋" w:eastAsia="仿宋"/>
                <w:color w:val="000000"/>
                <w:sz w:val="24"/>
                <w:szCs w:val="24"/>
              </w:rPr>
            </w:pPr>
            <w:r>
              <w:rPr>
                <w:rFonts w:hint="eastAsia" w:ascii="仿宋" w:hAnsi="仿宋" w:eastAsia="仿宋"/>
                <w:color w:val="000000"/>
                <w:sz w:val="24"/>
                <w:szCs w:val="24"/>
              </w:rPr>
              <w:t>附件</w:t>
            </w:r>
            <w:r>
              <w:rPr>
                <w:rFonts w:ascii="仿宋" w:hAnsi="仿宋" w:eastAsia="仿宋"/>
                <w:color w:val="000000"/>
                <w:sz w:val="24"/>
                <w:szCs w:val="24"/>
              </w:rPr>
              <w:t xml:space="preserve">： </w:t>
            </w:r>
          </w:p>
          <w:p>
            <w:pPr>
              <w:pStyle w:val="16"/>
              <w:numPr>
                <w:ilvl w:val="0"/>
                <w:numId w:val="1"/>
              </w:numPr>
              <w:ind w:firstLineChars="0"/>
              <w:rPr>
                <w:rFonts w:ascii="仿宋" w:hAnsi="仿宋" w:eastAsia="仿宋"/>
                <w:color w:val="000000"/>
                <w:sz w:val="24"/>
                <w:szCs w:val="24"/>
              </w:rPr>
            </w:pPr>
            <w:r>
              <w:rPr>
                <w:rFonts w:ascii="仿宋" w:hAnsi="仿宋" w:eastAsia="仿宋"/>
                <w:color w:val="000000"/>
                <w:sz w:val="24"/>
                <w:szCs w:val="24"/>
              </w:rPr>
              <w:t>营业执照</w:t>
            </w:r>
            <w:r>
              <w:rPr>
                <w:rFonts w:hint="eastAsia" w:ascii="仿宋" w:hAnsi="仿宋" w:eastAsia="仿宋"/>
                <w:color w:val="000000"/>
                <w:sz w:val="24"/>
                <w:szCs w:val="24"/>
              </w:rPr>
              <w:t>扫描件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道路运输</w:t>
            </w:r>
            <w:r>
              <w:rPr>
                <w:rFonts w:ascii="仿宋" w:hAnsi="仿宋" w:eastAsia="仿宋"/>
                <w:color w:val="000000"/>
                <w:sz w:val="24"/>
                <w:szCs w:val="24"/>
              </w:rPr>
              <w:t>许可证</w:t>
            </w:r>
            <w:r>
              <w:rPr>
                <w:rFonts w:hint="eastAsia" w:ascii="仿宋" w:hAnsi="仿宋" w:eastAsia="仿宋"/>
                <w:color w:val="000000"/>
                <w:sz w:val="24"/>
                <w:szCs w:val="24"/>
              </w:rPr>
              <w:t>扫描件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国家信息安全等级保护三级认证扫描件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企业管理制度</w:t>
            </w:r>
            <w:r>
              <w:rPr>
                <w:rFonts w:ascii="仿宋" w:hAnsi="仿宋" w:eastAsia="仿宋"/>
                <w:color w:val="000000"/>
                <w:sz w:val="24"/>
                <w:szCs w:val="24"/>
              </w:rPr>
              <w:t>文件</w:t>
            </w:r>
            <w:r>
              <w:rPr>
                <w:rFonts w:hint="eastAsia" w:ascii="仿宋" w:hAnsi="仿宋" w:eastAsia="仿宋"/>
                <w:color w:val="000000"/>
                <w:sz w:val="24"/>
                <w:szCs w:val="24"/>
              </w:rPr>
              <w:t>（包括培训、业务、客户、安全、档案、数据管理制度）</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合规性管理制度文件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安全与应急管理制度文件</w:t>
            </w:r>
          </w:p>
          <w:p>
            <w:pPr>
              <w:pStyle w:val="16"/>
              <w:numPr>
                <w:ilvl w:val="0"/>
                <w:numId w:val="1"/>
              </w:numPr>
              <w:ind w:firstLineChars="0"/>
              <w:rPr>
                <w:rFonts w:ascii="仿宋" w:hAnsi="仿宋" w:eastAsia="仿宋"/>
                <w:color w:val="000000"/>
                <w:sz w:val="24"/>
                <w:szCs w:val="24"/>
              </w:rPr>
            </w:pPr>
            <w:r>
              <w:rPr>
                <w:rFonts w:ascii="仿宋" w:hAnsi="仿宋" w:eastAsia="仿宋"/>
                <w:color w:val="000000"/>
                <w:sz w:val="24"/>
                <w:szCs w:val="24"/>
              </w:rPr>
              <w:t>数据安全与隐私管理制度文件</w:t>
            </w:r>
            <w:r>
              <w:rPr>
                <w:rFonts w:hint="eastAsia" w:ascii="仿宋" w:hAnsi="仿宋" w:eastAsia="仿宋"/>
                <w:color w:val="000000"/>
                <w:sz w:val="24"/>
                <w:szCs w:val="24"/>
              </w:rPr>
              <w:t>、安全与隐私管理相关关键技术说明</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货物运输保障制度文件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安全及业务培训计划和方案文件</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平台及系统功能说明书及截图或视频（附平台及系统的测试账号及地址）</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研发人员清单（若为外部合作的人员，提供与外部的合作内容及服务说明等合同相关文件）</w:t>
            </w:r>
          </w:p>
          <w:p>
            <w:pPr>
              <w:pStyle w:val="16"/>
              <w:numPr>
                <w:ilvl w:val="0"/>
                <w:numId w:val="1"/>
              </w:numPr>
              <w:ind w:firstLineChars="0"/>
              <w:rPr>
                <w:rFonts w:ascii="仿宋" w:hAnsi="仿宋" w:eastAsia="仿宋"/>
                <w:color w:val="000000"/>
                <w:sz w:val="24"/>
                <w:szCs w:val="24"/>
              </w:rPr>
            </w:pPr>
            <w:r>
              <w:rPr>
                <w:rFonts w:ascii="仿宋" w:hAnsi="仿宋" w:eastAsia="仿宋"/>
                <w:color w:val="000000"/>
                <w:sz w:val="24"/>
                <w:szCs w:val="24"/>
              </w:rPr>
              <w:t>资金安全制度文件</w:t>
            </w:r>
            <w:r>
              <w:rPr>
                <w:rFonts w:hint="eastAsia" w:ascii="仿宋" w:hAnsi="仿宋" w:eastAsia="仿宋"/>
                <w:color w:val="000000"/>
                <w:sz w:val="24"/>
                <w:szCs w:val="24"/>
              </w:rPr>
              <w:t>和支付操作说明及截图或视频</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安全提示界面截图或视频</w:t>
            </w:r>
          </w:p>
          <w:p>
            <w:pPr>
              <w:pStyle w:val="16"/>
              <w:numPr>
                <w:ilvl w:val="0"/>
                <w:numId w:val="1"/>
              </w:numPr>
              <w:ind w:firstLineChars="0"/>
              <w:rPr>
                <w:rFonts w:ascii="仿宋" w:hAnsi="仿宋" w:eastAsia="仿宋"/>
                <w:color w:val="000000"/>
                <w:sz w:val="24"/>
                <w:szCs w:val="24"/>
              </w:rPr>
            </w:pPr>
            <w:r>
              <w:rPr>
                <w:rFonts w:hint="eastAsia" w:ascii="仿宋" w:hAnsi="仿宋" w:eastAsia="仿宋"/>
                <w:color w:val="000000"/>
                <w:sz w:val="24"/>
                <w:szCs w:val="24"/>
              </w:rPr>
              <w:t>人工咨询服务或自助咨询服务方式（如电话号码、网站链接、小程序链接）</w:t>
            </w:r>
          </w:p>
          <w:p>
            <w:pPr>
              <w:pStyle w:val="16"/>
              <w:numPr>
                <w:ilvl w:val="0"/>
                <w:numId w:val="1"/>
              </w:numPr>
              <w:ind w:firstLineChars="0"/>
              <w:rPr>
                <w:rFonts w:ascii="仿宋" w:hAnsi="仿宋" w:eastAsia="仿宋" w:cs="宋体"/>
                <w:color w:val="000000"/>
                <w:sz w:val="24"/>
                <w:szCs w:val="24"/>
              </w:rPr>
            </w:pPr>
            <w:r>
              <w:rPr>
                <w:rFonts w:hint="eastAsia" w:ascii="仿宋" w:hAnsi="仿宋" w:eastAsia="仿宋"/>
                <w:color w:val="000000"/>
                <w:sz w:val="24"/>
                <w:szCs w:val="24"/>
              </w:rPr>
              <w:t>投诉通道制度文件及投诉通道、联系方式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17" w:type="dxa"/>
            <w:vAlign w:val="center"/>
          </w:tcPr>
          <w:p>
            <w:pPr>
              <w:widowControl/>
              <w:spacing w:line="360" w:lineRule="atLeast"/>
              <w:rPr>
                <w:rFonts w:ascii="仿宋" w:hAnsi="仿宋" w:eastAsia="仿宋" w:cs="宋体"/>
                <w:color w:val="000000"/>
                <w:kern w:val="0"/>
                <w:sz w:val="24"/>
                <w:szCs w:val="24"/>
              </w:rPr>
            </w:pPr>
            <w:r>
              <w:rPr>
                <w:rFonts w:hint="eastAsia" w:ascii="仿宋" w:hAnsi="仿宋" w:eastAsia="仿宋" w:cs="宋体"/>
                <w:color w:val="000000"/>
                <w:kern w:val="0"/>
                <w:sz w:val="24"/>
                <w:szCs w:val="24"/>
              </w:rPr>
              <w:t>声明</w:t>
            </w:r>
          </w:p>
        </w:tc>
        <w:tc>
          <w:tcPr>
            <w:tcW w:w="8369" w:type="dxa"/>
            <w:gridSpan w:val="5"/>
            <w:vAlign w:val="center"/>
          </w:tcPr>
          <w:p>
            <w:pPr>
              <w:pStyle w:val="24"/>
              <w:ind w:firstLine="0" w:firstLineChars="0"/>
              <w:rPr>
                <w:rFonts w:ascii="仿宋" w:hAnsi="仿宋" w:eastAsia="仿宋" w:cs="宋体"/>
                <w:color w:val="000000"/>
                <w:sz w:val="24"/>
                <w:szCs w:val="24"/>
              </w:rPr>
            </w:pPr>
          </w:p>
          <w:p>
            <w:pPr>
              <w:pStyle w:val="24"/>
              <w:ind w:firstLine="0" w:firstLineChars="0"/>
              <w:rPr>
                <w:rFonts w:ascii="仿宋" w:hAnsi="仿宋" w:eastAsia="仿宋" w:cs="宋体"/>
                <w:color w:val="000000"/>
                <w:sz w:val="24"/>
                <w:szCs w:val="24"/>
              </w:rPr>
            </w:pPr>
          </w:p>
          <w:p>
            <w:pPr>
              <w:pStyle w:val="24"/>
              <w:ind w:firstLine="0" w:firstLineChars="0"/>
              <w:rPr>
                <w:rFonts w:ascii="仿宋" w:hAnsi="仿宋" w:eastAsia="仿宋" w:cs="宋体"/>
                <w:color w:val="000000"/>
                <w:sz w:val="24"/>
                <w:szCs w:val="24"/>
              </w:rPr>
            </w:pPr>
            <w:r>
              <w:rPr>
                <w:rFonts w:hint="eastAsia" w:ascii="仿宋" w:hAnsi="仿宋" w:eastAsia="仿宋" w:cs="宋体"/>
                <w:color w:val="000000"/>
                <w:sz w:val="24"/>
                <w:szCs w:val="24"/>
              </w:rPr>
              <w:t>本企业将遵守中国物流与采购联合会物流信息服务平台分会预评估的规则和程序，保证申报表中陈述内容及所附材料真实。</w:t>
            </w:r>
          </w:p>
          <w:p>
            <w:pPr>
              <w:pStyle w:val="24"/>
              <w:ind w:firstLine="0" w:firstLineChars="0"/>
              <w:rPr>
                <w:rFonts w:ascii="仿宋" w:hAnsi="仿宋" w:eastAsia="仿宋" w:cs="宋体"/>
                <w:color w:val="000000"/>
                <w:sz w:val="24"/>
                <w:szCs w:val="24"/>
              </w:rPr>
            </w:pPr>
          </w:p>
          <w:p>
            <w:pP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286" w:type="dxa"/>
            <w:gridSpan w:val="6"/>
            <w:vAlign w:val="center"/>
          </w:tcPr>
          <w:p>
            <w:pPr>
              <w:widowControl/>
              <w:spacing w:before="20" w:line="400"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w:t>
            </w:r>
          </w:p>
          <w:p>
            <w:pPr>
              <w:widowControl/>
              <w:spacing w:before="20" w:line="400"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企业负责人签字：</w:t>
            </w:r>
          </w:p>
          <w:p>
            <w:pPr>
              <w:widowControl/>
              <w:spacing w:before="20" w:line="400" w:lineRule="atLeast"/>
              <w:ind w:firstLine="4800" w:firstLineChars="2000"/>
              <w:jc w:val="left"/>
              <w:rPr>
                <w:rFonts w:ascii="仿宋" w:hAnsi="仿宋" w:eastAsia="仿宋" w:cs="宋体"/>
                <w:color w:val="000000"/>
                <w:kern w:val="0"/>
                <w:sz w:val="24"/>
                <w:szCs w:val="24"/>
              </w:rPr>
            </w:pPr>
          </w:p>
          <w:p>
            <w:pPr>
              <w:widowControl/>
              <w:spacing w:before="20" w:line="400" w:lineRule="atLeast"/>
              <w:ind w:firstLine="4800" w:firstLineChars="2000"/>
              <w:jc w:val="left"/>
              <w:rPr>
                <w:rFonts w:ascii="仿宋" w:hAnsi="仿宋" w:eastAsia="仿宋" w:cs="宋体"/>
                <w:color w:val="000000"/>
                <w:kern w:val="0"/>
                <w:sz w:val="24"/>
                <w:szCs w:val="24"/>
              </w:rPr>
            </w:pPr>
          </w:p>
          <w:p>
            <w:pPr>
              <w:pStyle w:val="24"/>
              <w:ind w:firstLine="0" w:firstLineChars="0"/>
              <w:jc w:val="right"/>
              <w:rPr>
                <w:rFonts w:ascii="仿宋" w:hAnsi="仿宋" w:eastAsia="仿宋" w:cs="宋体"/>
                <w:color w:val="000000"/>
                <w:sz w:val="24"/>
                <w:szCs w:val="24"/>
              </w:rPr>
            </w:pPr>
            <w:r>
              <w:rPr>
                <w:rFonts w:hint="eastAsia" w:ascii="仿宋" w:hAnsi="仿宋" w:eastAsia="仿宋" w:cs="宋体"/>
                <w:color w:val="000000"/>
                <w:sz w:val="24"/>
                <w:szCs w:val="24"/>
              </w:rPr>
              <w:t>年</w:t>
            </w:r>
            <w:r>
              <w:rPr>
                <w:rFonts w:ascii="仿宋" w:hAnsi="仿宋" w:eastAsia="仿宋" w:cs="宋体"/>
                <w:color w:val="000000"/>
                <w:sz w:val="24"/>
                <w:szCs w:val="24"/>
              </w:rPr>
              <w:t xml:space="preserve">    </w:t>
            </w:r>
            <w:r>
              <w:rPr>
                <w:rFonts w:hint="eastAsia" w:ascii="仿宋" w:hAnsi="仿宋" w:eastAsia="仿宋" w:cs="宋体"/>
                <w:color w:val="000000"/>
                <w:sz w:val="24"/>
                <w:szCs w:val="24"/>
              </w:rPr>
              <w:t>月</w:t>
            </w:r>
            <w:r>
              <w:rPr>
                <w:rFonts w:ascii="仿宋" w:hAnsi="仿宋" w:eastAsia="仿宋" w:cs="宋体"/>
                <w:color w:val="000000"/>
                <w:sz w:val="24"/>
                <w:szCs w:val="24"/>
              </w:rPr>
              <w:t xml:space="preserve">    </w:t>
            </w:r>
            <w:r>
              <w:rPr>
                <w:rFonts w:hint="eastAsia" w:ascii="仿宋" w:hAnsi="仿宋" w:eastAsia="仿宋" w:cs="宋体"/>
                <w:color w:val="000000"/>
                <w:sz w:val="24"/>
                <w:szCs w:val="24"/>
              </w:rPr>
              <w:t>日（盖章）</w:t>
            </w:r>
          </w:p>
        </w:tc>
      </w:tr>
    </w:tbl>
    <w:p>
      <w:pPr>
        <w:rPr>
          <w:rFonts w:ascii="仿宋" w:hAnsi="仿宋" w:eastAsia="仿宋"/>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61657"/>
    <w:multiLevelType w:val="multilevel"/>
    <w:tmpl w:val="1B8616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2MDY5ZmU4ZjRjZjIzZmVmYjYxYzA3Nzg3OWM0YTYifQ=="/>
  </w:docVars>
  <w:rsids>
    <w:rsidRoot w:val="00FE5C97"/>
    <w:rsid w:val="00000F5E"/>
    <w:rsid w:val="000137BB"/>
    <w:rsid w:val="000403F3"/>
    <w:rsid w:val="0004654D"/>
    <w:rsid w:val="00050B81"/>
    <w:rsid w:val="00054B28"/>
    <w:rsid w:val="000621A7"/>
    <w:rsid w:val="00072D04"/>
    <w:rsid w:val="00075C7A"/>
    <w:rsid w:val="00076A5D"/>
    <w:rsid w:val="000949F4"/>
    <w:rsid w:val="000A2322"/>
    <w:rsid w:val="000B4A09"/>
    <w:rsid w:val="000C1416"/>
    <w:rsid w:val="000C338D"/>
    <w:rsid w:val="000D15EE"/>
    <w:rsid w:val="000D1D59"/>
    <w:rsid w:val="000E29CA"/>
    <w:rsid w:val="00113B1E"/>
    <w:rsid w:val="00114E2A"/>
    <w:rsid w:val="0012138B"/>
    <w:rsid w:val="0013473C"/>
    <w:rsid w:val="00135869"/>
    <w:rsid w:val="00166E05"/>
    <w:rsid w:val="00177B5D"/>
    <w:rsid w:val="00187606"/>
    <w:rsid w:val="00191F54"/>
    <w:rsid w:val="001A6A5F"/>
    <w:rsid w:val="001A72E1"/>
    <w:rsid w:val="001B3DFF"/>
    <w:rsid w:val="001B3EA6"/>
    <w:rsid w:val="001B5812"/>
    <w:rsid w:val="001C1981"/>
    <w:rsid w:val="001C22A4"/>
    <w:rsid w:val="001C5E45"/>
    <w:rsid w:val="001D5329"/>
    <w:rsid w:val="00203989"/>
    <w:rsid w:val="00214487"/>
    <w:rsid w:val="00217E5C"/>
    <w:rsid w:val="00225E45"/>
    <w:rsid w:val="00231F07"/>
    <w:rsid w:val="002461D4"/>
    <w:rsid w:val="0026173E"/>
    <w:rsid w:val="002659D7"/>
    <w:rsid w:val="002A0F53"/>
    <w:rsid w:val="002B2892"/>
    <w:rsid w:val="002C38ED"/>
    <w:rsid w:val="002C6DAD"/>
    <w:rsid w:val="002D52CD"/>
    <w:rsid w:val="002D70B1"/>
    <w:rsid w:val="002E7BD4"/>
    <w:rsid w:val="00307390"/>
    <w:rsid w:val="0032437C"/>
    <w:rsid w:val="00326F83"/>
    <w:rsid w:val="00332E1B"/>
    <w:rsid w:val="00342985"/>
    <w:rsid w:val="00362CD3"/>
    <w:rsid w:val="00374889"/>
    <w:rsid w:val="00374D9B"/>
    <w:rsid w:val="0037742A"/>
    <w:rsid w:val="00380ADC"/>
    <w:rsid w:val="00391D19"/>
    <w:rsid w:val="00391E5A"/>
    <w:rsid w:val="003951C7"/>
    <w:rsid w:val="00395DC5"/>
    <w:rsid w:val="003A0BCE"/>
    <w:rsid w:val="003A616F"/>
    <w:rsid w:val="003A6EC8"/>
    <w:rsid w:val="003B351C"/>
    <w:rsid w:val="003B4EF1"/>
    <w:rsid w:val="003C6A73"/>
    <w:rsid w:val="003C73A8"/>
    <w:rsid w:val="003D2703"/>
    <w:rsid w:val="003D6D00"/>
    <w:rsid w:val="004015C0"/>
    <w:rsid w:val="00405FF5"/>
    <w:rsid w:val="00406998"/>
    <w:rsid w:val="0044424C"/>
    <w:rsid w:val="004447CB"/>
    <w:rsid w:val="0044692C"/>
    <w:rsid w:val="00450E49"/>
    <w:rsid w:val="00457E2F"/>
    <w:rsid w:val="00463BA9"/>
    <w:rsid w:val="00473A0F"/>
    <w:rsid w:val="004854D0"/>
    <w:rsid w:val="00485E37"/>
    <w:rsid w:val="00490E02"/>
    <w:rsid w:val="004935D3"/>
    <w:rsid w:val="00496DF0"/>
    <w:rsid w:val="004A1B04"/>
    <w:rsid w:val="004A1FAF"/>
    <w:rsid w:val="004A2386"/>
    <w:rsid w:val="004C1002"/>
    <w:rsid w:val="004C4AA7"/>
    <w:rsid w:val="004D362B"/>
    <w:rsid w:val="004D69BA"/>
    <w:rsid w:val="004E564D"/>
    <w:rsid w:val="004F0A12"/>
    <w:rsid w:val="00506C09"/>
    <w:rsid w:val="00515FB2"/>
    <w:rsid w:val="00541C23"/>
    <w:rsid w:val="0054314A"/>
    <w:rsid w:val="0055768F"/>
    <w:rsid w:val="005611E6"/>
    <w:rsid w:val="0056220D"/>
    <w:rsid w:val="005755F6"/>
    <w:rsid w:val="00577F9A"/>
    <w:rsid w:val="00590468"/>
    <w:rsid w:val="00594E11"/>
    <w:rsid w:val="005952EC"/>
    <w:rsid w:val="005B2C2A"/>
    <w:rsid w:val="005D50AB"/>
    <w:rsid w:val="005F72DC"/>
    <w:rsid w:val="005F7DA5"/>
    <w:rsid w:val="00600ED1"/>
    <w:rsid w:val="00601B7B"/>
    <w:rsid w:val="006024FD"/>
    <w:rsid w:val="00604E6D"/>
    <w:rsid w:val="0060591E"/>
    <w:rsid w:val="0060788C"/>
    <w:rsid w:val="00617B09"/>
    <w:rsid w:val="006253CE"/>
    <w:rsid w:val="00634CFC"/>
    <w:rsid w:val="00636A72"/>
    <w:rsid w:val="00642C61"/>
    <w:rsid w:val="0064618D"/>
    <w:rsid w:val="00660D6B"/>
    <w:rsid w:val="00661D8F"/>
    <w:rsid w:val="00687EF4"/>
    <w:rsid w:val="00692CB3"/>
    <w:rsid w:val="006A7B3A"/>
    <w:rsid w:val="006B2B51"/>
    <w:rsid w:val="006B6641"/>
    <w:rsid w:val="006D2443"/>
    <w:rsid w:val="006D46A9"/>
    <w:rsid w:val="006F5B8B"/>
    <w:rsid w:val="00714791"/>
    <w:rsid w:val="00722841"/>
    <w:rsid w:val="00724F2A"/>
    <w:rsid w:val="00725441"/>
    <w:rsid w:val="0072656A"/>
    <w:rsid w:val="0073136A"/>
    <w:rsid w:val="007367CB"/>
    <w:rsid w:val="00737573"/>
    <w:rsid w:val="0074545B"/>
    <w:rsid w:val="00757730"/>
    <w:rsid w:val="00762C85"/>
    <w:rsid w:val="0077537D"/>
    <w:rsid w:val="00785E7B"/>
    <w:rsid w:val="00786AA1"/>
    <w:rsid w:val="0079262C"/>
    <w:rsid w:val="00793ED8"/>
    <w:rsid w:val="00794202"/>
    <w:rsid w:val="007965AB"/>
    <w:rsid w:val="00797D51"/>
    <w:rsid w:val="007B7676"/>
    <w:rsid w:val="007E0442"/>
    <w:rsid w:val="00801648"/>
    <w:rsid w:val="00811870"/>
    <w:rsid w:val="008230E7"/>
    <w:rsid w:val="00837728"/>
    <w:rsid w:val="00844729"/>
    <w:rsid w:val="00857459"/>
    <w:rsid w:val="008A0792"/>
    <w:rsid w:val="008B2810"/>
    <w:rsid w:val="008C2E59"/>
    <w:rsid w:val="008D2746"/>
    <w:rsid w:val="008D3CED"/>
    <w:rsid w:val="008E4121"/>
    <w:rsid w:val="008E4CED"/>
    <w:rsid w:val="008E60B6"/>
    <w:rsid w:val="00911DB2"/>
    <w:rsid w:val="00923CFE"/>
    <w:rsid w:val="0093032E"/>
    <w:rsid w:val="009359E3"/>
    <w:rsid w:val="00937A09"/>
    <w:rsid w:val="00942BA9"/>
    <w:rsid w:val="00956EA9"/>
    <w:rsid w:val="00957744"/>
    <w:rsid w:val="00963546"/>
    <w:rsid w:val="00970904"/>
    <w:rsid w:val="00972EB7"/>
    <w:rsid w:val="00975D61"/>
    <w:rsid w:val="00981E21"/>
    <w:rsid w:val="00996232"/>
    <w:rsid w:val="009A37E1"/>
    <w:rsid w:val="009B58D4"/>
    <w:rsid w:val="009B7F79"/>
    <w:rsid w:val="009C1AB1"/>
    <w:rsid w:val="009C3ECE"/>
    <w:rsid w:val="009C7E0B"/>
    <w:rsid w:val="009D4318"/>
    <w:rsid w:val="009D4B75"/>
    <w:rsid w:val="00A01126"/>
    <w:rsid w:val="00A0236C"/>
    <w:rsid w:val="00A05A73"/>
    <w:rsid w:val="00A1051A"/>
    <w:rsid w:val="00A11DCF"/>
    <w:rsid w:val="00A23F93"/>
    <w:rsid w:val="00A55250"/>
    <w:rsid w:val="00A65751"/>
    <w:rsid w:val="00A66A60"/>
    <w:rsid w:val="00A74A29"/>
    <w:rsid w:val="00A8475B"/>
    <w:rsid w:val="00A92E39"/>
    <w:rsid w:val="00AA2C75"/>
    <w:rsid w:val="00AA5C0B"/>
    <w:rsid w:val="00AC41C6"/>
    <w:rsid w:val="00AD1917"/>
    <w:rsid w:val="00AD1EF7"/>
    <w:rsid w:val="00AD4C40"/>
    <w:rsid w:val="00AE19EA"/>
    <w:rsid w:val="00AE317F"/>
    <w:rsid w:val="00AE4F8D"/>
    <w:rsid w:val="00AF5F3C"/>
    <w:rsid w:val="00B0116B"/>
    <w:rsid w:val="00B03A59"/>
    <w:rsid w:val="00B056D4"/>
    <w:rsid w:val="00B1369A"/>
    <w:rsid w:val="00B25913"/>
    <w:rsid w:val="00B36239"/>
    <w:rsid w:val="00B37A99"/>
    <w:rsid w:val="00B4364F"/>
    <w:rsid w:val="00B454F5"/>
    <w:rsid w:val="00B52AF5"/>
    <w:rsid w:val="00B52DF2"/>
    <w:rsid w:val="00B54154"/>
    <w:rsid w:val="00B87276"/>
    <w:rsid w:val="00B97ED5"/>
    <w:rsid w:val="00BA1063"/>
    <w:rsid w:val="00BA2083"/>
    <w:rsid w:val="00BB5109"/>
    <w:rsid w:val="00BC18FF"/>
    <w:rsid w:val="00BC1D13"/>
    <w:rsid w:val="00BD31CC"/>
    <w:rsid w:val="00C01555"/>
    <w:rsid w:val="00C20263"/>
    <w:rsid w:val="00C33130"/>
    <w:rsid w:val="00C4704E"/>
    <w:rsid w:val="00C61545"/>
    <w:rsid w:val="00C62FE7"/>
    <w:rsid w:val="00C70291"/>
    <w:rsid w:val="00C72051"/>
    <w:rsid w:val="00C74D0C"/>
    <w:rsid w:val="00C76233"/>
    <w:rsid w:val="00C821B7"/>
    <w:rsid w:val="00C841EF"/>
    <w:rsid w:val="00C85A63"/>
    <w:rsid w:val="00C87498"/>
    <w:rsid w:val="00C912ED"/>
    <w:rsid w:val="00C918B5"/>
    <w:rsid w:val="00C9657E"/>
    <w:rsid w:val="00CA1EAD"/>
    <w:rsid w:val="00CA4A60"/>
    <w:rsid w:val="00CA4C4D"/>
    <w:rsid w:val="00CB26E2"/>
    <w:rsid w:val="00CB73FF"/>
    <w:rsid w:val="00CB79CA"/>
    <w:rsid w:val="00CC0E24"/>
    <w:rsid w:val="00CC37F2"/>
    <w:rsid w:val="00CD6250"/>
    <w:rsid w:val="00CE4265"/>
    <w:rsid w:val="00CE61D5"/>
    <w:rsid w:val="00CF05F0"/>
    <w:rsid w:val="00D042BB"/>
    <w:rsid w:val="00D069EF"/>
    <w:rsid w:val="00D21CB3"/>
    <w:rsid w:val="00D257D8"/>
    <w:rsid w:val="00D316D8"/>
    <w:rsid w:val="00D3513B"/>
    <w:rsid w:val="00D4209D"/>
    <w:rsid w:val="00D475E8"/>
    <w:rsid w:val="00D5616A"/>
    <w:rsid w:val="00D71F8A"/>
    <w:rsid w:val="00D74C78"/>
    <w:rsid w:val="00D830EB"/>
    <w:rsid w:val="00D87FD1"/>
    <w:rsid w:val="00D91FD3"/>
    <w:rsid w:val="00D96022"/>
    <w:rsid w:val="00DA1CF9"/>
    <w:rsid w:val="00DA2EF5"/>
    <w:rsid w:val="00DA7A6F"/>
    <w:rsid w:val="00DC6AD9"/>
    <w:rsid w:val="00DC6BC1"/>
    <w:rsid w:val="00DD3BD3"/>
    <w:rsid w:val="00DD55EF"/>
    <w:rsid w:val="00DF4FBB"/>
    <w:rsid w:val="00DF6DD7"/>
    <w:rsid w:val="00E230E7"/>
    <w:rsid w:val="00E25CDA"/>
    <w:rsid w:val="00E3470A"/>
    <w:rsid w:val="00E43394"/>
    <w:rsid w:val="00E459FE"/>
    <w:rsid w:val="00E53481"/>
    <w:rsid w:val="00E547F6"/>
    <w:rsid w:val="00E7688C"/>
    <w:rsid w:val="00E77B31"/>
    <w:rsid w:val="00E77BA8"/>
    <w:rsid w:val="00E840A6"/>
    <w:rsid w:val="00E86773"/>
    <w:rsid w:val="00E87BA2"/>
    <w:rsid w:val="00E9643A"/>
    <w:rsid w:val="00EA1345"/>
    <w:rsid w:val="00EB56BE"/>
    <w:rsid w:val="00EC4C1E"/>
    <w:rsid w:val="00ED4CD9"/>
    <w:rsid w:val="00EF432B"/>
    <w:rsid w:val="00EF5016"/>
    <w:rsid w:val="00EF5BA4"/>
    <w:rsid w:val="00F00A05"/>
    <w:rsid w:val="00F0243C"/>
    <w:rsid w:val="00F05E37"/>
    <w:rsid w:val="00F3024B"/>
    <w:rsid w:val="00F31885"/>
    <w:rsid w:val="00F32F13"/>
    <w:rsid w:val="00F37EB4"/>
    <w:rsid w:val="00F4274D"/>
    <w:rsid w:val="00F45EB1"/>
    <w:rsid w:val="00F51E76"/>
    <w:rsid w:val="00F5759C"/>
    <w:rsid w:val="00F60B75"/>
    <w:rsid w:val="00F62A6E"/>
    <w:rsid w:val="00F67F1C"/>
    <w:rsid w:val="00F7400E"/>
    <w:rsid w:val="00F76D40"/>
    <w:rsid w:val="00F81265"/>
    <w:rsid w:val="00F937D3"/>
    <w:rsid w:val="00F943D7"/>
    <w:rsid w:val="00FC0355"/>
    <w:rsid w:val="00FC3DE2"/>
    <w:rsid w:val="00FE074B"/>
    <w:rsid w:val="00FE3A09"/>
    <w:rsid w:val="00FE5322"/>
    <w:rsid w:val="00FE5C97"/>
    <w:rsid w:val="00FF4260"/>
    <w:rsid w:val="01213882"/>
    <w:rsid w:val="069E34B0"/>
    <w:rsid w:val="088E7A4F"/>
    <w:rsid w:val="0D6945E7"/>
    <w:rsid w:val="0EA16002"/>
    <w:rsid w:val="141D612B"/>
    <w:rsid w:val="19810F0A"/>
    <w:rsid w:val="1F334A54"/>
    <w:rsid w:val="1F576995"/>
    <w:rsid w:val="20DE22A6"/>
    <w:rsid w:val="213B5E42"/>
    <w:rsid w:val="24E60E96"/>
    <w:rsid w:val="27DA4607"/>
    <w:rsid w:val="333304B5"/>
    <w:rsid w:val="343B01DB"/>
    <w:rsid w:val="37B7401D"/>
    <w:rsid w:val="3F676329"/>
    <w:rsid w:val="42EE0B0F"/>
    <w:rsid w:val="46C027C2"/>
    <w:rsid w:val="46CE4EDF"/>
    <w:rsid w:val="481334F1"/>
    <w:rsid w:val="4A2B66A8"/>
    <w:rsid w:val="4E2D698F"/>
    <w:rsid w:val="4E916F1E"/>
    <w:rsid w:val="520C2D5F"/>
    <w:rsid w:val="5438608E"/>
    <w:rsid w:val="563D798B"/>
    <w:rsid w:val="59BC506B"/>
    <w:rsid w:val="5B4E6197"/>
    <w:rsid w:val="5BCA3A6F"/>
    <w:rsid w:val="623B56C7"/>
    <w:rsid w:val="64F658D5"/>
    <w:rsid w:val="66F145A6"/>
    <w:rsid w:val="6C937EAD"/>
    <w:rsid w:val="6E58315D"/>
    <w:rsid w:val="731C6E4F"/>
    <w:rsid w:val="75A44ED9"/>
    <w:rsid w:val="75B74C0D"/>
    <w:rsid w:val="76DB0DCF"/>
    <w:rsid w:val="78140451"/>
    <w:rsid w:val="79DA711C"/>
    <w:rsid w:val="7C914409"/>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spacing w:before="340" w:after="330" w:line="578" w:lineRule="auto"/>
      <w:outlineLvl w:val="0"/>
    </w:pPr>
    <w:rPr>
      <w:rFonts w:eastAsia="黑体"/>
      <w:b/>
      <w:bCs/>
      <w:kern w:val="44"/>
      <w:sz w:val="44"/>
      <w:szCs w:val="44"/>
    </w:rPr>
  </w:style>
  <w:style w:type="paragraph" w:styleId="3">
    <w:name w:val="heading 2"/>
    <w:basedOn w:val="1"/>
    <w:next w:val="1"/>
    <w:link w:val="20"/>
    <w:unhideWhenUsed/>
    <w:qFormat/>
    <w:uiPriority w:val="9"/>
    <w:pPr>
      <w:spacing w:before="120" w:after="120"/>
      <w:outlineLvl w:val="1"/>
    </w:pPr>
    <w:rPr>
      <w:rFonts w:eastAsia="黑体" w:asciiTheme="majorHAnsi" w:hAnsiTheme="majorHAnsi" w:cstheme="majorBidi"/>
      <w:b/>
      <w:bCs/>
      <w:sz w:val="32"/>
      <w:szCs w:val="32"/>
    </w:rPr>
  </w:style>
  <w:style w:type="paragraph" w:styleId="4">
    <w:name w:val="heading 3"/>
    <w:basedOn w:val="1"/>
    <w:next w:val="1"/>
    <w:link w:val="21"/>
    <w:unhideWhenUsed/>
    <w:qFormat/>
    <w:uiPriority w:val="9"/>
    <w:pPr>
      <w:spacing w:before="120" w:after="120"/>
      <w:outlineLvl w:val="2"/>
    </w:pPr>
    <w:rPr>
      <w:rFonts w:eastAsia="黑体"/>
      <w:b/>
      <w:bCs/>
      <w:sz w:val="30"/>
      <w:szCs w:val="32"/>
    </w:rPr>
  </w:style>
  <w:style w:type="paragraph" w:styleId="5">
    <w:name w:val="heading 4"/>
    <w:basedOn w:val="1"/>
    <w:next w:val="1"/>
    <w:link w:val="22"/>
    <w:unhideWhenUsed/>
    <w:qFormat/>
    <w:uiPriority w:val="9"/>
    <w:pPr>
      <w:spacing w:before="120" w:after="120"/>
      <w:outlineLvl w:val="3"/>
    </w:pPr>
    <w:rPr>
      <w:rFonts w:eastAsia="黑体" w:asciiTheme="majorHAnsi" w:hAnsiTheme="majorHAnsi" w:cstheme="majorBidi"/>
      <w:b/>
      <w:bCs/>
      <w:sz w:val="28"/>
      <w:szCs w:val="28"/>
    </w:rPr>
  </w:style>
  <w:style w:type="character" w:default="1" w:styleId="13">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35"/>
    <w:rPr>
      <w:rFonts w:eastAsia="黑体" w:asciiTheme="majorHAnsi" w:hAnsiTheme="majorHAnsi" w:cstheme="majorBidi"/>
      <w:sz w:val="20"/>
      <w:szCs w:val="20"/>
    </w:rPr>
  </w:style>
  <w:style w:type="paragraph" w:styleId="7">
    <w:name w:val="annotation text"/>
    <w:basedOn w:val="1"/>
    <w:autoRedefine/>
    <w:semiHidden/>
    <w:unhideWhenUsed/>
    <w:qFormat/>
    <w:uiPriority w:val="99"/>
    <w:pPr>
      <w:jc w:val="left"/>
    </w:pPr>
  </w:style>
  <w:style w:type="paragraph" w:styleId="8">
    <w:name w:val="footer"/>
    <w:basedOn w:val="1"/>
    <w:link w:val="18"/>
    <w:autoRedefine/>
    <w:unhideWhenUsed/>
    <w:qFormat/>
    <w:uiPriority w:val="99"/>
    <w:pPr>
      <w:tabs>
        <w:tab w:val="center" w:pos="4153"/>
        <w:tab w:val="right" w:pos="8306"/>
      </w:tabs>
      <w:snapToGrid w:val="0"/>
      <w:jc w:val="left"/>
    </w:pPr>
    <w:rPr>
      <w:sz w:val="18"/>
      <w:szCs w:val="18"/>
    </w:rPr>
  </w:style>
  <w:style w:type="paragraph" w:styleId="9">
    <w:name w:val="header"/>
    <w:basedOn w:val="1"/>
    <w:link w:val="17"/>
    <w:autoRedefine/>
    <w:unhideWhenUsed/>
    <w:qFormat/>
    <w:uiPriority w:val="99"/>
    <w:pPr>
      <w:tabs>
        <w:tab w:val="center" w:pos="4153"/>
        <w:tab w:val="right" w:pos="8306"/>
      </w:tabs>
      <w:snapToGrid w:val="0"/>
      <w:jc w:val="center"/>
    </w:pPr>
    <w:rPr>
      <w:sz w:val="18"/>
      <w:szCs w:val="18"/>
    </w:rPr>
  </w:style>
  <w:style w:type="paragraph" w:styleId="10">
    <w:name w:val="Title"/>
    <w:basedOn w:val="1"/>
    <w:next w:val="1"/>
    <w:link w:val="1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semiHidden/>
    <w:unhideWhenUsed/>
    <w:qFormat/>
    <w:uiPriority w:val="99"/>
    <w:rPr>
      <w:sz w:val="21"/>
      <w:szCs w:val="21"/>
    </w:rPr>
  </w:style>
  <w:style w:type="character" w:customStyle="1" w:styleId="15">
    <w:name w:val="标题 字符"/>
    <w:basedOn w:val="13"/>
    <w:link w:val="10"/>
    <w:autoRedefine/>
    <w:qFormat/>
    <w:uiPriority w:val="10"/>
    <w:rPr>
      <w:rFonts w:asciiTheme="majorHAnsi" w:hAnsiTheme="majorHAnsi" w:eastAsiaTheme="majorEastAsia" w:cstheme="majorBidi"/>
      <w:b/>
      <w:bCs/>
      <w:sz w:val="32"/>
      <w:szCs w:val="32"/>
    </w:rPr>
  </w:style>
  <w:style w:type="paragraph" w:styleId="16">
    <w:name w:val="List Paragraph"/>
    <w:basedOn w:val="1"/>
    <w:autoRedefine/>
    <w:qFormat/>
    <w:uiPriority w:val="34"/>
    <w:pPr>
      <w:ind w:firstLine="420" w:firstLineChars="200"/>
    </w:pPr>
  </w:style>
  <w:style w:type="character" w:customStyle="1" w:styleId="17">
    <w:name w:val="页眉 字符"/>
    <w:basedOn w:val="13"/>
    <w:link w:val="9"/>
    <w:autoRedefine/>
    <w:qFormat/>
    <w:uiPriority w:val="99"/>
    <w:rPr>
      <w:sz w:val="18"/>
      <w:szCs w:val="18"/>
    </w:rPr>
  </w:style>
  <w:style w:type="character" w:customStyle="1" w:styleId="18">
    <w:name w:val="页脚 字符"/>
    <w:basedOn w:val="13"/>
    <w:link w:val="8"/>
    <w:autoRedefine/>
    <w:qFormat/>
    <w:uiPriority w:val="99"/>
    <w:rPr>
      <w:sz w:val="18"/>
      <w:szCs w:val="18"/>
    </w:rPr>
  </w:style>
  <w:style w:type="character" w:customStyle="1" w:styleId="19">
    <w:name w:val="标题 1 字符"/>
    <w:basedOn w:val="13"/>
    <w:link w:val="2"/>
    <w:autoRedefine/>
    <w:qFormat/>
    <w:uiPriority w:val="9"/>
    <w:rPr>
      <w:rFonts w:eastAsia="黑体"/>
      <w:b/>
      <w:bCs/>
      <w:kern w:val="44"/>
      <w:sz w:val="44"/>
      <w:szCs w:val="44"/>
    </w:rPr>
  </w:style>
  <w:style w:type="character" w:customStyle="1" w:styleId="20">
    <w:name w:val="标题 2 字符"/>
    <w:basedOn w:val="13"/>
    <w:link w:val="3"/>
    <w:autoRedefine/>
    <w:qFormat/>
    <w:uiPriority w:val="9"/>
    <w:rPr>
      <w:rFonts w:eastAsia="黑体" w:asciiTheme="majorHAnsi" w:hAnsiTheme="majorHAnsi" w:cstheme="majorBidi"/>
      <w:b/>
      <w:bCs/>
      <w:sz w:val="32"/>
      <w:szCs w:val="32"/>
    </w:rPr>
  </w:style>
  <w:style w:type="character" w:customStyle="1" w:styleId="21">
    <w:name w:val="标题 3 字符"/>
    <w:basedOn w:val="13"/>
    <w:link w:val="4"/>
    <w:autoRedefine/>
    <w:qFormat/>
    <w:uiPriority w:val="9"/>
    <w:rPr>
      <w:rFonts w:eastAsia="黑体"/>
      <w:b/>
      <w:bCs/>
      <w:sz w:val="30"/>
      <w:szCs w:val="32"/>
    </w:rPr>
  </w:style>
  <w:style w:type="character" w:customStyle="1" w:styleId="22">
    <w:name w:val="标题 4 字符"/>
    <w:basedOn w:val="13"/>
    <w:link w:val="5"/>
    <w:autoRedefine/>
    <w:qFormat/>
    <w:uiPriority w:val="9"/>
    <w:rPr>
      <w:rFonts w:eastAsia="黑体" w:asciiTheme="majorHAnsi" w:hAnsiTheme="majorHAnsi" w:cstheme="majorBidi"/>
      <w:b/>
      <w:bCs/>
      <w:sz w:val="28"/>
      <w:szCs w:val="28"/>
    </w:rPr>
  </w:style>
  <w:style w:type="character" w:customStyle="1" w:styleId="23">
    <w:name w:val="段 Char"/>
    <w:link w:val="24"/>
    <w:autoRedefine/>
    <w:qFormat/>
    <w:uiPriority w:val="0"/>
    <w:rPr>
      <w:rFonts w:ascii="宋体" w:eastAsia="Times New Roman"/>
      <w:sz w:val="21"/>
    </w:rPr>
  </w:style>
  <w:style w:type="paragraph" w:customStyle="1" w:styleId="24">
    <w:name w:val="段"/>
    <w:link w:val="23"/>
    <w:autoRedefine/>
    <w:qFormat/>
    <w:uiPriority w:val="0"/>
    <w:pPr>
      <w:tabs>
        <w:tab w:val="center" w:pos="4201"/>
        <w:tab w:val="right" w:leader="dot" w:pos="9298"/>
      </w:tabs>
      <w:autoSpaceDE w:val="0"/>
      <w:autoSpaceDN w:val="0"/>
      <w:ind w:firstLine="420" w:firstLineChars="200"/>
      <w:jc w:val="both"/>
    </w:pPr>
    <w:rPr>
      <w:rFonts w:ascii="宋体" w:eastAsia="Times New Roman" w:hAnsiTheme="minorHAnsi" w:cstheme="minorBid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04190-0EF9-4FAA-B5E2-1878D5447403}">
  <ds:schemaRefs/>
</ds:datastoreItem>
</file>

<file path=docProps/app.xml><?xml version="1.0" encoding="utf-8"?>
<Properties xmlns="http://schemas.openxmlformats.org/officeDocument/2006/extended-properties" xmlns:vt="http://schemas.openxmlformats.org/officeDocument/2006/docPropsVTypes">
  <Template>Normal</Template>
  <Pages>2</Pages>
  <Words>754</Words>
  <Characters>4303</Characters>
  <Lines>35</Lines>
  <Paragraphs>10</Paragraphs>
  <TotalTime>65</TotalTime>
  <ScaleCrop>false</ScaleCrop>
  <LinksUpToDate>false</LinksUpToDate>
  <CharactersWithSpaces>5047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2024-04-30T07:22:00Z</dcterms:created>
  <dc:creator>daying jin</dc:creator>
  <cp:lastModifiedBy>盼盼</cp:lastModifiedBy>
  <cp:lastPrinted>2024-05-29T11:26:00Z</cp:lastPrinted>
  <dcterms:modified xsi:type="dcterms:W3CDTF">2024-05-31T07:25:28Z</dcterms:modified>
  <cp:revision>358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25268B9D0EF84EC795A333586AA1190D_13</vt:lpwstr>
  </property>
</Properties>
</file>